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both"/>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CANCÚN DESTINO PREFERIDO EN VACACIONES DE VERANO</w:t>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Registra 80.2 por ciento de ocupación hotelera</w:t>
      </w:r>
    </w:p>
    <w:p w:rsidR="00000000" w:rsidDel="00000000" w:rsidP="00000000" w:rsidRDefault="00000000" w:rsidRPr="00000000" w14:paraId="00000005">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Durante el primer semestre del año mantiene su ocupación superior al 73 por ciento</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b w:val="1"/>
          <w:rtl w:val="0"/>
        </w:rPr>
        <w:t xml:space="preserve">Cancún, Q. R., a 28 de julio de 2024.- </w:t>
      </w:r>
      <w:r w:rsidDel="00000000" w:rsidR="00000000" w:rsidRPr="00000000">
        <w:rPr>
          <w:rFonts w:ascii="Arial" w:cs="Arial" w:eastAsia="Arial" w:hAnsi="Arial"/>
          <w:rtl w:val="0"/>
        </w:rPr>
        <w:t xml:space="preserve">A solo unos días de haber iniciado las vacaciones de verano, la Presidenta Municipal, Ana Paty Peralta, informó que de acuerdo con datos de la Secretaría Municipal de Turismo, Cancún alcanzó un nivel de ocupación hotelera del 80.2 por ciento, y se proyecta que vaya en aumento durante las próximas semanas.</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Como muestra de este exitoso registro que va al alza, el Aeropuerto Internacional de Cancún, mantiene diariamente arriba de 500 operaciones aéreas, lo que demuestra la confianza de los visitantes a este destino turístico.</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Cabe mencionar que debido a la diversificación turística que han priorizado las autoridades, con el turismo: deportivo, educativo, salud, cultural y social, durante este primer semestre del año la ocupación hotelera se ha mantenido superior al 73 por ciento.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 lo largo del año, hemos enfrentado algunos contratiempos y afectaciones menores, pero gracias a la estrecha colaboración y coordinación entre los tres niveles de gobierno, hemos logrado abordar y resolver estos desafíos de manera oportuna y efectiva, demostrando que el trabajo conjunto y la sinergia entre las autoridades es clave para superar cualquier percance”, expresó el secretario municipal de Turismo, Juan Pablo de Zulueta Razo. </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Asimismo, invitó a visitar la página turismocancun.mx donde se puede  encontrar una cartelera detallada de las diversas actividades y eventos que se llevan a cabo en la ciudad, así como información valiosa sobre los consulados y otros recursos útiles para planificar su estancia o resolver cualquier inquietud, con el fin de que puedan aprovechar al máximo su experiencia en Cancún.</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Es importante recordar que desde el pasado 12 de julio se implementó el "Operativo de Seguridad Vacacional Verano 2024", esto  para proteger la integridad de los turistas nacionales y extranjeros, garantizando su seguridad y bienestar durante su estancia en la ciudad.</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Gracias a todas las acciones anteriores coordinadas, Cancún consolida su posición como líder turístico, ofreciendo una experiencia segura y atractiva para millones de visitantes cada año. </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7">
      <w:pPr>
        <w:jc w:val="center"/>
        <w:rPr>
          <w:rFonts w:ascii="Arial" w:cs="Arial" w:eastAsia="Arial" w:hAnsi="Arial"/>
          <w:b w:val="1"/>
        </w:rPr>
      </w:pPr>
      <w:r w:rsidDel="00000000" w:rsidR="00000000" w:rsidRPr="00000000">
        <w:rPr>
          <w:rFonts w:ascii="Arial" w:cs="Arial" w:eastAsia="Arial" w:hAnsi="Arial"/>
          <w:b w:val="1"/>
          <w:rtl w:val="0"/>
        </w:rPr>
        <w:t xml:space="preserve">COMPLEMENTO INFORMATIVO</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jc w:val="both"/>
        <w:rPr>
          <w:rFonts w:ascii="Arial" w:cs="Arial" w:eastAsia="Arial" w:hAnsi="Arial"/>
          <w:b w:val="1"/>
        </w:rPr>
      </w:pPr>
      <w:r w:rsidDel="00000000" w:rsidR="00000000" w:rsidRPr="00000000">
        <w:rPr>
          <w:rFonts w:ascii="Arial" w:cs="Arial" w:eastAsia="Arial" w:hAnsi="Arial"/>
          <w:b w:val="1"/>
          <w:rtl w:val="0"/>
        </w:rPr>
        <w:t xml:space="preserve">NUMERALIAS:</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jc w:val="both"/>
        <w:rPr>
          <w:rFonts w:ascii="Arial" w:cs="Arial" w:eastAsia="Arial" w:hAnsi="Arial"/>
          <w:b w:val="1"/>
        </w:rPr>
      </w:pPr>
      <w:r w:rsidDel="00000000" w:rsidR="00000000" w:rsidRPr="00000000">
        <w:rPr>
          <w:rFonts w:ascii="Arial" w:cs="Arial" w:eastAsia="Arial" w:hAnsi="Arial"/>
          <w:b w:val="1"/>
          <w:rtl w:val="0"/>
        </w:rPr>
        <w:t xml:space="preserve">Ocupación hotelera 2024:</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Enero: 83.10%</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Febrero: 85%</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Marzo: 87%</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Abril: 80%</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Mayo: 73%</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Junio: 78%</w:t>
      </w:r>
    </w:p>
    <w:p w:rsidR="00000000" w:rsidDel="00000000" w:rsidP="00000000" w:rsidRDefault="00000000" w:rsidRPr="00000000" w14:paraId="00000023">
      <w:pPr>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620" cy="1001395"/>
                  </a:xfrm>
                  <a:prstGeom prst="rect"/>
                  <a:ln/>
                </pic:spPr>
              </pic:pic>
            </a:graphicData>
          </a:graphic>
        </wp:anchor>
      </w:draw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1.png"/>
          <a:graphic>
            <a:graphicData uri="http://schemas.openxmlformats.org/drawingml/2006/picture">
              <pic:pic>
                <pic:nvPicPr>
                  <pic:cNvPr id="0" name="image1.png"/>
                  <pic:cNvPicPr preferRelativeResize="0"/>
                </pic:nvPicPr>
                <pic:blipFill>
                  <a:blip r:embed="rId2"/>
                  <a:srcRect b="86124" l="60539" r="0" t="3487"/>
                  <a:stretch>
                    <a:fillRect/>
                  </a:stretch>
                </pic:blipFill>
                <pic:spPr>
                  <a:xfrm>
                    <a:off x="0" y="0"/>
                    <a:ext cx="306451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2</w:t>
                          </w:r>
                          <w:r w:rsidDel="00000000" w:rsidR="00000000" w:rsidRPr="00000000">
                            <w:rPr>
                              <w:rFonts w:ascii="Calibri" w:cs="Calibri" w:eastAsia="Calibri" w:hAnsi="Calibri"/>
                              <w:b w:val="1"/>
                              <w:i w:val="0"/>
                              <w:smallCaps w:val="0"/>
                              <w:strike w:val="0"/>
                              <w:color w:val="000000"/>
                              <w:sz w:val="24"/>
                              <w:vertAlign w:val="baseline"/>
                            </w:rPr>
                            <w:t xml:space="preserve">849</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367280" cy="34225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